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09" w:rsidRPr="00190C09" w:rsidRDefault="00190C09" w:rsidP="00190C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0C09">
        <w:rPr>
          <w:rFonts w:ascii="Times New Roman" w:hAnsi="Times New Roman" w:cs="Times New Roman"/>
          <w:sz w:val="28"/>
          <w:szCs w:val="28"/>
        </w:rPr>
        <w:t>Приложение</w:t>
      </w:r>
    </w:p>
    <w:p w:rsidR="00190C09" w:rsidRPr="00190C09" w:rsidRDefault="00190C09" w:rsidP="00190C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0C09">
        <w:rPr>
          <w:rFonts w:ascii="Times New Roman" w:hAnsi="Times New Roman" w:cs="Times New Roman"/>
          <w:sz w:val="28"/>
          <w:szCs w:val="28"/>
        </w:rPr>
        <w:t xml:space="preserve">к протоколу </w:t>
      </w:r>
      <w:proofErr w:type="gramStart"/>
      <w:r w:rsidRPr="00190C09">
        <w:rPr>
          <w:rFonts w:ascii="Times New Roman" w:hAnsi="Times New Roman" w:cs="Times New Roman"/>
          <w:sz w:val="28"/>
          <w:szCs w:val="28"/>
        </w:rPr>
        <w:t>начальной</w:t>
      </w:r>
      <w:proofErr w:type="gramEnd"/>
      <w:r w:rsidRPr="00190C09">
        <w:rPr>
          <w:rFonts w:ascii="Times New Roman" w:hAnsi="Times New Roman" w:cs="Times New Roman"/>
          <w:sz w:val="28"/>
          <w:szCs w:val="28"/>
        </w:rPr>
        <w:t xml:space="preserve"> (максимальной)</w:t>
      </w:r>
    </w:p>
    <w:p w:rsidR="00190C09" w:rsidRDefault="00190C09" w:rsidP="00190C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90C09">
        <w:rPr>
          <w:rFonts w:ascii="Times New Roman" w:hAnsi="Times New Roman" w:cs="Times New Roman"/>
          <w:sz w:val="28"/>
          <w:szCs w:val="28"/>
        </w:rPr>
        <w:t xml:space="preserve">цены </w:t>
      </w:r>
      <w:r w:rsidR="00814BFB">
        <w:rPr>
          <w:rFonts w:ascii="Times New Roman" w:hAnsi="Times New Roman" w:cs="Times New Roman"/>
          <w:sz w:val="28"/>
          <w:szCs w:val="28"/>
        </w:rPr>
        <w:t>договора</w:t>
      </w:r>
      <w:r w:rsidRPr="00190C09">
        <w:rPr>
          <w:rFonts w:ascii="Times New Roman" w:hAnsi="Times New Roman" w:cs="Times New Roman"/>
          <w:sz w:val="28"/>
          <w:szCs w:val="28"/>
        </w:rPr>
        <w:t xml:space="preserve"> (цены лота)</w:t>
      </w:r>
    </w:p>
    <w:p w:rsidR="00190C09" w:rsidRDefault="00190C09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C09" w:rsidRDefault="00190C09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80B" w:rsidRPr="00901F07" w:rsidRDefault="00190C09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F07">
        <w:rPr>
          <w:rFonts w:ascii="Times New Roman" w:hAnsi="Times New Roman" w:cs="Times New Roman"/>
          <w:b/>
          <w:sz w:val="28"/>
          <w:szCs w:val="28"/>
        </w:rPr>
        <w:t>Обоснование определения</w:t>
      </w:r>
    </w:p>
    <w:p w:rsidR="00D1377A" w:rsidRDefault="00D1377A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F07">
        <w:rPr>
          <w:rFonts w:ascii="Times New Roman" w:hAnsi="Times New Roman" w:cs="Times New Roman"/>
          <w:b/>
          <w:sz w:val="28"/>
          <w:szCs w:val="28"/>
        </w:rPr>
        <w:t>начальной (максимальн</w:t>
      </w:r>
      <w:r w:rsidR="00190C09" w:rsidRPr="00901F07">
        <w:rPr>
          <w:rFonts w:ascii="Times New Roman" w:hAnsi="Times New Roman" w:cs="Times New Roman"/>
          <w:b/>
          <w:sz w:val="28"/>
          <w:szCs w:val="28"/>
        </w:rPr>
        <w:t xml:space="preserve">ой) цены </w:t>
      </w:r>
      <w:r w:rsidR="00427E69">
        <w:rPr>
          <w:rFonts w:ascii="Times New Roman" w:hAnsi="Times New Roman" w:cs="Times New Roman"/>
          <w:b/>
          <w:sz w:val="28"/>
          <w:szCs w:val="28"/>
        </w:rPr>
        <w:t>д</w:t>
      </w:r>
      <w:r w:rsidR="00814BFB">
        <w:rPr>
          <w:rFonts w:ascii="Times New Roman" w:hAnsi="Times New Roman" w:cs="Times New Roman"/>
          <w:b/>
          <w:sz w:val="28"/>
          <w:szCs w:val="28"/>
        </w:rPr>
        <w:t>оговора</w:t>
      </w:r>
      <w:r w:rsidR="00190C09" w:rsidRPr="00901F07">
        <w:rPr>
          <w:rFonts w:ascii="Times New Roman" w:hAnsi="Times New Roman" w:cs="Times New Roman"/>
          <w:b/>
          <w:sz w:val="28"/>
          <w:szCs w:val="28"/>
        </w:rPr>
        <w:t xml:space="preserve"> (цены лота)</w:t>
      </w:r>
    </w:p>
    <w:p w:rsidR="00D1377A" w:rsidRDefault="00D1377A" w:rsidP="00D13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C09" w:rsidRPr="00106D10" w:rsidRDefault="00D1377A" w:rsidP="008F4D2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6D10">
        <w:rPr>
          <w:rFonts w:ascii="Times New Roman" w:hAnsi="Times New Roman" w:cs="Times New Roman"/>
          <w:sz w:val="28"/>
          <w:szCs w:val="28"/>
        </w:rPr>
        <w:t>Объект закупки (лот)</w:t>
      </w:r>
      <w:r w:rsidR="00190C09" w:rsidRPr="00106D10">
        <w:rPr>
          <w:rFonts w:ascii="Times New Roman" w:hAnsi="Times New Roman" w:cs="Times New Roman"/>
          <w:sz w:val="28"/>
          <w:szCs w:val="28"/>
        </w:rPr>
        <w:t xml:space="preserve"> </w:t>
      </w:r>
      <w:r w:rsidR="0000544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Предоставление во временное возмездное пользование (субаренду</w:t>
      </w:r>
      <w:proofErr w:type="gramStart"/>
      <w:r w:rsidR="0000544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)н</w:t>
      </w:r>
      <w:proofErr w:type="gramEnd"/>
      <w:r w:rsidR="0000544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ежилых помещений, расположенных по адресу: г. Москва, ул. Центральная 1, стр.1_________</w:t>
      </w:r>
    </w:p>
    <w:p w:rsidR="008F4D2F" w:rsidRDefault="00190C09" w:rsidP="002A404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4D2F">
        <w:rPr>
          <w:rFonts w:ascii="Times New Roman" w:hAnsi="Times New Roman" w:cs="Times New Roman"/>
          <w:sz w:val="28"/>
          <w:szCs w:val="28"/>
        </w:rPr>
        <w:t xml:space="preserve">Выбранные методы определения начальной </w:t>
      </w:r>
      <w:r w:rsidR="00D1377A" w:rsidRPr="008F4D2F">
        <w:rPr>
          <w:rFonts w:ascii="Times New Roman" w:hAnsi="Times New Roman" w:cs="Times New Roman"/>
          <w:sz w:val="28"/>
          <w:szCs w:val="28"/>
        </w:rPr>
        <w:t>(максимальн</w:t>
      </w:r>
      <w:r w:rsidRPr="008F4D2F">
        <w:rPr>
          <w:rFonts w:ascii="Times New Roman" w:hAnsi="Times New Roman" w:cs="Times New Roman"/>
          <w:sz w:val="28"/>
          <w:szCs w:val="28"/>
        </w:rPr>
        <w:t>ой</w:t>
      </w:r>
      <w:r w:rsidR="00D1377A" w:rsidRPr="008F4D2F">
        <w:rPr>
          <w:rFonts w:ascii="Times New Roman" w:hAnsi="Times New Roman" w:cs="Times New Roman"/>
          <w:sz w:val="28"/>
          <w:szCs w:val="28"/>
        </w:rPr>
        <w:t>) цен</w:t>
      </w:r>
      <w:r w:rsidRPr="008F4D2F">
        <w:rPr>
          <w:rFonts w:ascii="Times New Roman" w:hAnsi="Times New Roman" w:cs="Times New Roman"/>
          <w:sz w:val="28"/>
          <w:szCs w:val="28"/>
        </w:rPr>
        <w:t>ы</w:t>
      </w:r>
      <w:r w:rsidR="00D1377A" w:rsidRPr="008F4D2F">
        <w:rPr>
          <w:rFonts w:ascii="Times New Roman" w:hAnsi="Times New Roman" w:cs="Times New Roman"/>
          <w:sz w:val="28"/>
          <w:szCs w:val="28"/>
        </w:rPr>
        <w:t xml:space="preserve"> </w:t>
      </w:r>
      <w:r w:rsidR="00427E69">
        <w:rPr>
          <w:rFonts w:ascii="Times New Roman" w:hAnsi="Times New Roman" w:cs="Times New Roman"/>
          <w:sz w:val="28"/>
          <w:szCs w:val="28"/>
        </w:rPr>
        <w:t>договора</w:t>
      </w:r>
      <w:r w:rsidR="00D1377A" w:rsidRPr="008F4D2F">
        <w:rPr>
          <w:rFonts w:ascii="Times New Roman" w:hAnsi="Times New Roman" w:cs="Times New Roman"/>
          <w:sz w:val="28"/>
          <w:szCs w:val="28"/>
        </w:rPr>
        <w:t xml:space="preserve"> </w:t>
      </w:r>
      <w:r w:rsidR="00EB33FC">
        <w:rPr>
          <w:rFonts w:ascii="Times New Roman" w:hAnsi="Times New Roman" w:cs="Times New Roman"/>
          <w:sz w:val="28"/>
          <w:szCs w:val="28"/>
        </w:rPr>
        <w:t>(цены лота):</w:t>
      </w:r>
    </w:p>
    <w:p w:rsidR="00EB33FC" w:rsidRDefault="00EB33FC" w:rsidP="00EB33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24A8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цена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договора </w:t>
      </w:r>
      <w:r w:rsidRPr="00324A8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определена методом анализа рыночной стоимости закупаемых товаров, работ, услуг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(анализа рынка)</w:t>
      </w:r>
      <w:r w:rsidRPr="00324A8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.</w:t>
      </w:r>
      <w:r w:rsidRPr="00324A85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</w:p>
    <w:p w:rsidR="00EB33FC" w:rsidRDefault="00EB33FC" w:rsidP="00EB33F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4DAF">
        <w:rPr>
          <w:rFonts w:ascii="Times New Roman" w:hAnsi="Times New Roman" w:cs="Times New Roman"/>
          <w:sz w:val="28"/>
          <w:szCs w:val="28"/>
        </w:rPr>
        <w:t>Метод анализа цен, содержащихся в реестре контрактов</w:t>
      </w:r>
      <w:r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A34DAF">
        <w:rPr>
          <w:rFonts w:ascii="Times New Roman" w:hAnsi="Times New Roman" w:cs="Times New Roman"/>
          <w:sz w:val="28"/>
          <w:szCs w:val="28"/>
        </w:rPr>
        <w:t>, заключенных по итогам осуществления закупок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10D1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аналогичные закупки отсутствуют</w:t>
      </w:r>
      <w:r>
        <w:rPr>
          <w:rStyle w:val="a6"/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footnoteReference w:id="1"/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.</w:t>
      </w:r>
      <w:r w:rsidRPr="00010D1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190C09" w:rsidRPr="00EB33FC" w:rsidRDefault="002A404A" w:rsidP="002A404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3FC">
        <w:rPr>
          <w:rFonts w:ascii="Times New Roman" w:hAnsi="Times New Roman" w:cs="Times New Roman"/>
          <w:sz w:val="28"/>
          <w:szCs w:val="28"/>
        </w:rPr>
        <w:t>Выполненные действия в части сбора информации (в формате: метод/выполненные действия)</w:t>
      </w:r>
    </w:p>
    <w:p w:rsidR="002A404A" w:rsidRDefault="002A404A" w:rsidP="002A404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анализа цен, содержащихся в реестре контрактов</w:t>
      </w:r>
      <w:r w:rsidR="00EB33FC">
        <w:rPr>
          <w:rFonts w:ascii="Times New Roman" w:hAnsi="Times New Roman" w:cs="Times New Roman"/>
          <w:sz w:val="28"/>
          <w:szCs w:val="28"/>
        </w:rPr>
        <w:t xml:space="preserve"> (договоров)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по итогам осуществления </w:t>
      </w:r>
      <w:r w:rsidRPr="006C496F">
        <w:rPr>
          <w:rFonts w:ascii="Times New Roman" w:hAnsi="Times New Roman" w:cs="Times New Roman"/>
          <w:sz w:val="28"/>
          <w:szCs w:val="28"/>
        </w:rPr>
        <w:t>закупок</w:t>
      </w:r>
      <w:r w:rsidR="00EB33FC">
        <w:rPr>
          <w:rFonts w:ascii="Times New Roman" w:hAnsi="Times New Roman" w:cs="Times New Roman"/>
          <w:sz w:val="28"/>
          <w:szCs w:val="28"/>
        </w:rPr>
        <w:t xml:space="preserve">: </w:t>
      </w:r>
      <w:r w:rsidR="00EB33FC" w:rsidRPr="00010D1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аналогичные закупки отсутствуют</w:t>
      </w:r>
      <w:r w:rsidR="00EB33FC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.</w:t>
      </w:r>
    </w:p>
    <w:p w:rsidR="00D1377A" w:rsidRDefault="002A404A" w:rsidP="002A404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496F">
        <w:rPr>
          <w:rFonts w:ascii="Times New Roman" w:hAnsi="Times New Roman" w:cs="Times New Roman"/>
          <w:sz w:val="28"/>
          <w:szCs w:val="28"/>
        </w:rPr>
        <w:t xml:space="preserve">Сравнительный анализ начальной (максимальной) цены </w:t>
      </w:r>
      <w:r w:rsidR="00FB73A6">
        <w:rPr>
          <w:rFonts w:ascii="Times New Roman" w:hAnsi="Times New Roman" w:cs="Times New Roman"/>
          <w:sz w:val="28"/>
          <w:szCs w:val="28"/>
        </w:rPr>
        <w:t>договора</w:t>
      </w:r>
      <w:r w:rsidRPr="006C496F">
        <w:rPr>
          <w:rFonts w:ascii="Times New Roman" w:hAnsi="Times New Roman" w:cs="Times New Roman"/>
          <w:sz w:val="28"/>
          <w:szCs w:val="28"/>
        </w:rPr>
        <w:t xml:space="preserve"> (цены лота), сформированной выбранными методами</w:t>
      </w:r>
      <w:r w:rsidR="009D7ABC" w:rsidRPr="006C496F">
        <w:rPr>
          <w:rFonts w:ascii="Times New Roman" w:hAnsi="Times New Roman" w:cs="Times New Roman"/>
          <w:sz w:val="28"/>
          <w:szCs w:val="28"/>
        </w:rPr>
        <w:t xml:space="preserve"> определения начальной (максимальной) цены </w:t>
      </w:r>
      <w:r w:rsidR="00FB73A6">
        <w:rPr>
          <w:rFonts w:ascii="Times New Roman" w:hAnsi="Times New Roman" w:cs="Times New Roman"/>
          <w:sz w:val="28"/>
          <w:szCs w:val="28"/>
        </w:rPr>
        <w:t>договора</w:t>
      </w:r>
      <w:r w:rsidR="009D7ABC" w:rsidRPr="006C496F">
        <w:rPr>
          <w:rFonts w:ascii="Times New Roman" w:hAnsi="Times New Roman" w:cs="Times New Roman"/>
          <w:sz w:val="28"/>
          <w:szCs w:val="28"/>
        </w:rPr>
        <w:t xml:space="preserve"> (цены лота)</w:t>
      </w:r>
      <w:r w:rsidR="009D7ABC">
        <w:rPr>
          <w:rFonts w:ascii="Times New Roman" w:hAnsi="Times New Roman" w:cs="Times New Roman"/>
          <w:sz w:val="28"/>
          <w:szCs w:val="28"/>
        </w:rPr>
        <w:t xml:space="preserve"> (в формате: метод/начальная (максимальная) цена </w:t>
      </w:r>
      <w:r w:rsidR="00FB73A6">
        <w:rPr>
          <w:rFonts w:ascii="Times New Roman" w:hAnsi="Times New Roman" w:cs="Times New Roman"/>
          <w:sz w:val="28"/>
          <w:szCs w:val="28"/>
        </w:rPr>
        <w:t>договора</w:t>
      </w:r>
      <w:r w:rsidR="009D7ABC">
        <w:rPr>
          <w:rFonts w:ascii="Times New Roman" w:hAnsi="Times New Roman" w:cs="Times New Roman"/>
          <w:sz w:val="28"/>
          <w:szCs w:val="28"/>
        </w:rPr>
        <w:t>, руб.)</w:t>
      </w:r>
      <w:r w:rsidR="00EB33F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B33FC" w:rsidRDefault="00EB33FC" w:rsidP="00EB33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7BF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утвержденные предельные ценовые показатели и тарифы отсутствуют.</w:t>
      </w:r>
    </w:p>
    <w:p w:rsidR="00D1377A" w:rsidRPr="00EB33FC" w:rsidRDefault="009D7ABC" w:rsidP="002A404A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3FC">
        <w:rPr>
          <w:rFonts w:ascii="Times New Roman" w:hAnsi="Times New Roman" w:cs="Times New Roman"/>
          <w:sz w:val="28"/>
          <w:szCs w:val="28"/>
        </w:rPr>
        <w:t>Метод анализа цен. Содержащихся в реестре контрактов</w:t>
      </w:r>
      <w:r w:rsidR="00EB33FC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EB33FC">
        <w:rPr>
          <w:rFonts w:ascii="Times New Roman" w:hAnsi="Times New Roman" w:cs="Times New Roman"/>
          <w:sz w:val="28"/>
          <w:szCs w:val="28"/>
        </w:rPr>
        <w:t>, заключенных по итогам осуществления закупок</w:t>
      </w:r>
      <w:r w:rsidR="00EB33FC">
        <w:rPr>
          <w:rFonts w:ascii="Times New Roman" w:hAnsi="Times New Roman" w:cs="Times New Roman"/>
          <w:sz w:val="28"/>
          <w:szCs w:val="28"/>
        </w:rPr>
        <w:t xml:space="preserve">: </w:t>
      </w:r>
      <w:r w:rsidR="00EB33FC" w:rsidRPr="00010D1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аналогичные закупки отсутствуют</w:t>
      </w:r>
      <w:r w:rsidR="00EB33FC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.</w:t>
      </w:r>
    </w:p>
    <w:p w:rsidR="00EB33FC" w:rsidRDefault="009D7ABC" w:rsidP="009D7AB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(максимальная) цена контракта, принятая для размещения настоящей закупки</w:t>
      </w:r>
      <w:r w:rsidR="00AF6EEA">
        <w:rPr>
          <w:rFonts w:ascii="Times New Roman" w:hAnsi="Times New Roman" w:cs="Times New Roman"/>
          <w:sz w:val="28"/>
          <w:szCs w:val="28"/>
        </w:rPr>
        <w:t xml:space="preserve"> (необходимо указать начальную (максимальную) цену контракта, метод ее определения, обоснование выбора указанного метода с учетом </w:t>
      </w:r>
      <w:r w:rsidR="00AF6EEA" w:rsidRPr="006C496F">
        <w:rPr>
          <w:rFonts w:ascii="Times New Roman" w:hAnsi="Times New Roman" w:cs="Times New Roman"/>
          <w:sz w:val="28"/>
          <w:szCs w:val="28"/>
        </w:rPr>
        <w:t>п.1.13 Методических</w:t>
      </w:r>
      <w:r w:rsidR="00AF6EEA">
        <w:rPr>
          <w:rFonts w:ascii="Times New Roman" w:hAnsi="Times New Roman" w:cs="Times New Roman"/>
          <w:sz w:val="28"/>
          <w:szCs w:val="28"/>
        </w:rPr>
        <w:t xml:space="preserve"> рекомендаций о принципе эффективности расходования бюджетных средств)</w:t>
      </w:r>
      <w:r w:rsidR="00EB33FC">
        <w:rPr>
          <w:rFonts w:ascii="Times New Roman" w:hAnsi="Times New Roman" w:cs="Times New Roman"/>
          <w:sz w:val="28"/>
          <w:szCs w:val="28"/>
        </w:rPr>
        <w:t>:</w:t>
      </w:r>
    </w:p>
    <w:p w:rsidR="00C46E12" w:rsidRDefault="00AF6EEA" w:rsidP="00EB33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3FC" w:rsidRPr="00F87BF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при расчете цены </w:t>
      </w:r>
      <w:r w:rsidR="00EB33FC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договора</w:t>
      </w:r>
      <w:r w:rsidR="00EB33FC" w:rsidRPr="00F87BF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на </w:t>
      </w:r>
      <w:r w:rsidR="00106D10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оказание услуг </w:t>
      </w:r>
      <w:r w:rsidR="002E4F3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по 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редоставление во временное возмездное пользование (субаренду)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нежилых помещений, 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lastRenderedPageBreak/>
        <w:t>расположенных по адресу: г. Москва, ул. Центральная 1, стр.1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 w:rsidR="00EB33FC" w:rsidRPr="00F87BF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был применен метод «Анализа рыночной стоимости закупаемых товаров, работ, услуг». Участникам рынка были направлены запросы коммерческого предложения с приложением технического задания на закупку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. При определении цены договора использована информация коммерческих предложений. Цена договора, принятая для размещения настоящей закупки составляет 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62</w:t>
      </w:r>
      <w:r w:rsidR="00C46E12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 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40</w:t>
      </w:r>
      <w:r w:rsidR="00C46E12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0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 0</w:t>
      </w:r>
      <w:r w:rsidR="00C46E12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0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0 (Шестьдесят два миллиона четыреста тысяч) рублей 00 копеек</w:t>
      </w:r>
      <w:r w:rsidR="00C46E12" w:rsidRP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, в том числе НДС в размере </w:t>
      </w:r>
      <w:r w:rsidR="00C46E12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20</w:t>
      </w:r>
      <w:r w:rsidR="00C46E12" w:rsidRPr="006E19F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%</w:t>
      </w:r>
      <w:r w:rsidR="00C46E12" w:rsidRP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в сумме </w:t>
      </w:r>
      <w:r w:rsidR="00C46E12" w:rsidRPr="006E19F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10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 400 000</w:t>
      </w:r>
      <w:r w:rsidR="00C46E12" w:rsidRP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рублей 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00 </w:t>
      </w:r>
      <w:r w:rsidR="00C46E12" w:rsidRP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копеек</w:t>
      </w:r>
      <w:r w:rsidR="00C46E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. </w:t>
      </w:r>
    </w:p>
    <w:p w:rsidR="00EB33FC" w:rsidRPr="009D7ABC" w:rsidRDefault="00EB33FC" w:rsidP="00EB33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При выборе м</w:t>
      </w:r>
      <w:r w:rsidRPr="0025427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етод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а </w:t>
      </w:r>
      <w:r w:rsidRPr="00F87BF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«Анализа рыночной стоимости закупаемых товаров, работ, услуг»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 w:rsidR="00881E99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АО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«</w:t>
      </w:r>
      <w:r w:rsidR="00881E99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Предприятие города Москвы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» руководствовалось принципом эффективности расходования бюджетных средств, предусматривающих, что при осуществлении закупок заказчики города Москвы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объема средств ( п.1.13 Методических рекомендаций).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EEA" w:rsidRPr="009D7ABC" w:rsidRDefault="00AF6EEA" w:rsidP="00AF6E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1377A" w:rsidRDefault="00D1377A" w:rsidP="00D13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77A" w:rsidRDefault="00D1377A" w:rsidP="00D13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E99" w:rsidRPr="00D20F9B" w:rsidRDefault="00881E99" w:rsidP="00881E9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</w:pPr>
      <w:r w:rsidRPr="00D20F9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АО «Предприятие города Москвы»</w:t>
      </w:r>
    </w:p>
    <w:p w:rsidR="00881E99" w:rsidRDefault="00881E99" w:rsidP="00881E9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0F9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Генеральный директор</w:t>
      </w:r>
      <w:r w:rsidRPr="00D20F9B">
        <w:rPr>
          <w:rFonts w:ascii="Times New Roman" w:hAnsi="Times New Roman" w:cs="Times New Roman"/>
          <w:color w:val="0070C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__________________         __</w:t>
      </w:r>
      <w:r w:rsidRPr="00D20F9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Сидоров А.А.___</w:t>
      </w:r>
    </w:p>
    <w:p w:rsidR="00881E99" w:rsidRDefault="00881E99" w:rsidP="00881E9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B0336">
        <w:rPr>
          <w:rFonts w:ascii="Times New Roman" w:hAnsi="Times New Roman" w:cs="Times New Roman"/>
        </w:rPr>
        <w:t xml:space="preserve">          (должность)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EB0336">
        <w:rPr>
          <w:rFonts w:ascii="Times New Roman" w:hAnsi="Times New Roman" w:cs="Times New Roman"/>
        </w:rPr>
        <w:t xml:space="preserve">   (подпись) </w:t>
      </w:r>
      <w:r>
        <w:rPr>
          <w:rFonts w:ascii="Times New Roman" w:hAnsi="Times New Roman" w:cs="Times New Roman"/>
        </w:rPr>
        <w:t xml:space="preserve">           </w:t>
      </w:r>
      <w:r w:rsidRPr="00EB0336">
        <w:rPr>
          <w:rFonts w:ascii="Times New Roman" w:hAnsi="Times New Roman" w:cs="Times New Roman"/>
        </w:rPr>
        <w:t xml:space="preserve">                             (Ф.И.О.)</w:t>
      </w:r>
    </w:p>
    <w:p w:rsidR="00D1377A" w:rsidRDefault="00D1377A" w:rsidP="00D13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3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5D7" w:rsidRDefault="00A705D7" w:rsidP="00901F07">
      <w:pPr>
        <w:spacing w:after="0" w:line="240" w:lineRule="auto"/>
      </w:pPr>
      <w:r>
        <w:separator/>
      </w:r>
    </w:p>
  </w:endnote>
  <w:endnote w:type="continuationSeparator" w:id="0">
    <w:p w:rsidR="00A705D7" w:rsidRDefault="00A705D7" w:rsidP="0090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5D7" w:rsidRDefault="00A705D7" w:rsidP="00901F07">
      <w:pPr>
        <w:spacing w:after="0" w:line="240" w:lineRule="auto"/>
      </w:pPr>
      <w:r>
        <w:separator/>
      </w:r>
    </w:p>
  </w:footnote>
  <w:footnote w:type="continuationSeparator" w:id="0">
    <w:p w:rsidR="00A705D7" w:rsidRDefault="00A705D7" w:rsidP="00901F07">
      <w:pPr>
        <w:spacing w:after="0" w:line="240" w:lineRule="auto"/>
      </w:pPr>
      <w:r>
        <w:continuationSeparator/>
      </w:r>
    </w:p>
  </w:footnote>
  <w:footnote w:id="1">
    <w:p w:rsidR="00EB33FC" w:rsidRDefault="00EB33FC" w:rsidP="00EB33FC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010D1E">
        <w:rPr>
          <w:rFonts w:ascii="Times New Roman" w:hAnsi="Times New Roman" w:cs="Times New Roman"/>
          <w:sz w:val="18"/>
          <w:szCs w:val="18"/>
        </w:rPr>
        <w:t xml:space="preserve">Вывод заказчика сделан на основании анализа сведений о контрактах, заключенных по итогам закупок состоявшихся не ранее чем за два года до даты размещения извещения об осуществлении закупки и исполненных без предъявления заказчиком санкций (взыскание неустойки, штрафа, пени) в связи с неисполнением или ненадлежащим исполнением обязательств, предусмотренных этими контрактами, а также контрактах, с </w:t>
      </w:r>
      <w:proofErr w:type="gramStart"/>
      <w:r w:rsidRPr="00010D1E">
        <w:rPr>
          <w:rFonts w:ascii="Times New Roman" w:hAnsi="Times New Roman" w:cs="Times New Roman"/>
          <w:sz w:val="18"/>
          <w:szCs w:val="18"/>
        </w:rPr>
        <w:t>даты</w:t>
      </w:r>
      <w:proofErr w:type="gramEnd"/>
      <w:r w:rsidRPr="00010D1E">
        <w:rPr>
          <w:rFonts w:ascii="Times New Roman" w:hAnsi="Times New Roman" w:cs="Times New Roman"/>
          <w:sz w:val="18"/>
          <w:szCs w:val="18"/>
        </w:rPr>
        <w:t xml:space="preserve"> заключения которых прошло не менее трех месяцев и находящихся в стадии исполнения, и сведений, содержащихся в заявках, поданных на участие в конкурсе, аукционе, запросе котировок, запросе предложений</w:t>
      </w:r>
      <w:r>
        <w:rPr>
          <w:rFonts w:ascii="Times New Roman" w:hAnsi="Times New Roman" w:cs="Times New Roman"/>
          <w:sz w:val="18"/>
          <w:szCs w:val="18"/>
        </w:rPr>
        <w:t xml:space="preserve">. Заказчик </w:t>
      </w:r>
      <w:r w:rsidRPr="00010D1E">
        <w:rPr>
          <w:rFonts w:ascii="Times New Roman" w:hAnsi="Times New Roman" w:cs="Times New Roman"/>
          <w:sz w:val="18"/>
          <w:szCs w:val="18"/>
        </w:rPr>
        <w:t>установ</w:t>
      </w:r>
      <w:r>
        <w:rPr>
          <w:rFonts w:ascii="Times New Roman" w:hAnsi="Times New Roman" w:cs="Times New Roman"/>
          <w:sz w:val="18"/>
          <w:szCs w:val="18"/>
        </w:rPr>
        <w:t>ил</w:t>
      </w:r>
      <w:r w:rsidRPr="00010D1E">
        <w:rPr>
          <w:rFonts w:ascii="Times New Roman" w:hAnsi="Times New Roman" w:cs="Times New Roman"/>
          <w:sz w:val="18"/>
          <w:szCs w:val="18"/>
        </w:rPr>
        <w:t xml:space="preserve">, что в реестре закупок </w:t>
      </w:r>
      <w:r>
        <w:rPr>
          <w:rFonts w:ascii="Times New Roman" w:hAnsi="Times New Roman" w:cs="Times New Roman"/>
          <w:sz w:val="18"/>
          <w:szCs w:val="18"/>
        </w:rPr>
        <w:t>информация</w:t>
      </w:r>
      <w:r w:rsidRPr="00010D1E">
        <w:rPr>
          <w:rFonts w:ascii="Times New Roman" w:hAnsi="Times New Roman" w:cs="Times New Roman"/>
          <w:sz w:val="18"/>
          <w:szCs w:val="18"/>
        </w:rPr>
        <w:t xml:space="preserve"> о закупках, работ по изготовлению специальной зимней одежды с аналогичными характеристиками и условиями выполнения работ </w:t>
      </w:r>
      <w:r>
        <w:rPr>
          <w:rFonts w:ascii="Times New Roman" w:hAnsi="Times New Roman" w:cs="Times New Roman"/>
          <w:sz w:val="18"/>
          <w:szCs w:val="18"/>
        </w:rPr>
        <w:t>отсутствует</w:t>
      </w:r>
      <w:r w:rsidRPr="00010D1E">
        <w:rPr>
          <w:rFonts w:ascii="Times New Roman" w:hAnsi="Times New Roman" w:cs="Times New Roman"/>
          <w:sz w:val="18"/>
          <w:szCs w:val="18"/>
        </w:rPr>
        <w:t>. Таким образом применить метод анализа цен, содержащихся в реестре контрактов, заключенных по итогам закупок для расчета НМЦК данной закупки не представляется возможным</w:t>
      </w:r>
      <w:r w:rsidRPr="00010D1E">
        <w:rPr>
          <w:rFonts w:ascii="Times New Roman" w:hAnsi="Times New Roman" w:cs="Times New Roman"/>
          <w:sz w:val="28"/>
          <w:szCs w:val="28"/>
        </w:rPr>
        <w:t>.</w:t>
      </w:r>
      <w:r w:rsidRPr="00010D1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010D1E">
        <w:rPr>
          <w:rFonts w:ascii="Times New Roman" w:hAnsi="Times New Roman" w:cs="Times New Roman"/>
          <w:sz w:val="28"/>
          <w:szCs w:val="2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943CF"/>
    <w:multiLevelType w:val="hybridMultilevel"/>
    <w:tmpl w:val="E1A4D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3578E"/>
    <w:multiLevelType w:val="hybridMultilevel"/>
    <w:tmpl w:val="E1A4DD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F5BFC"/>
    <w:multiLevelType w:val="multilevel"/>
    <w:tmpl w:val="CA48D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324"/>
    <w:rsid w:val="00005442"/>
    <w:rsid w:val="00106D10"/>
    <w:rsid w:val="0012528E"/>
    <w:rsid w:val="00190C09"/>
    <w:rsid w:val="001B7D4F"/>
    <w:rsid w:val="00277593"/>
    <w:rsid w:val="002A404A"/>
    <w:rsid w:val="002B7E50"/>
    <w:rsid w:val="002E4F32"/>
    <w:rsid w:val="00340841"/>
    <w:rsid w:val="00427E69"/>
    <w:rsid w:val="00536FB0"/>
    <w:rsid w:val="0065711D"/>
    <w:rsid w:val="006C496F"/>
    <w:rsid w:val="00813DC0"/>
    <w:rsid w:val="00814BFB"/>
    <w:rsid w:val="008657D1"/>
    <w:rsid w:val="00881E99"/>
    <w:rsid w:val="008A480B"/>
    <w:rsid w:val="008F4D2F"/>
    <w:rsid w:val="00901F07"/>
    <w:rsid w:val="00965699"/>
    <w:rsid w:val="009D7ABC"/>
    <w:rsid w:val="00A34DAF"/>
    <w:rsid w:val="00A705D7"/>
    <w:rsid w:val="00AF6EEA"/>
    <w:rsid w:val="00C46E12"/>
    <w:rsid w:val="00D1377A"/>
    <w:rsid w:val="00D80D45"/>
    <w:rsid w:val="00D919D4"/>
    <w:rsid w:val="00E37920"/>
    <w:rsid w:val="00EB33FC"/>
    <w:rsid w:val="00F96322"/>
    <w:rsid w:val="00FB73A6"/>
    <w:rsid w:val="00FD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C09"/>
    <w:pPr>
      <w:ind w:left="720"/>
      <w:contextualSpacing/>
    </w:pPr>
  </w:style>
  <w:style w:type="paragraph" w:customStyle="1" w:styleId="ConsPlusNonformat">
    <w:name w:val="ConsPlusNonformat"/>
    <w:rsid w:val="00190C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F6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01F0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1F0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01F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C09"/>
    <w:pPr>
      <w:ind w:left="720"/>
      <w:contextualSpacing/>
    </w:pPr>
  </w:style>
  <w:style w:type="paragraph" w:customStyle="1" w:styleId="ConsPlusNonformat">
    <w:name w:val="ConsPlusNonformat"/>
    <w:rsid w:val="00190C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F6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01F0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01F0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01F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44E79-BDE7-40F8-8310-E9393D0E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dc:description/>
  <cp:lastModifiedBy>Пономаренко Елена Васильевна</cp:lastModifiedBy>
  <cp:revision>20</cp:revision>
  <dcterms:created xsi:type="dcterms:W3CDTF">2021-11-15T11:06:00Z</dcterms:created>
  <dcterms:modified xsi:type="dcterms:W3CDTF">2022-07-04T17:49:00Z</dcterms:modified>
</cp:coreProperties>
</file>